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D24" w:rsidRPr="0051763D" w:rsidRDefault="00137D24" w:rsidP="00137D24">
      <w:pPr>
        <w:adjustRightInd w:val="0"/>
        <w:snapToGrid w:val="0"/>
        <w:spacing w:line="560" w:lineRule="exact"/>
        <w:rPr>
          <w:rFonts w:ascii="仿宋" w:eastAsia="仿宋" w:hAnsi="仿宋"/>
          <w:sz w:val="32"/>
          <w:szCs w:val="32"/>
        </w:rPr>
      </w:pPr>
      <w:r w:rsidRPr="0051763D">
        <w:rPr>
          <w:rFonts w:ascii="仿宋" w:eastAsia="仿宋" w:hAnsi="仿宋" w:hint="eastAsia"/>
          <w:sz w:val="32"/>
          <w:szCs w:val="32"/>
        </w:rPr>
        <w:t>附件</w:t>
      </w:r>
    </w:p>
    <w:p w:rsidR="00137D24" w:rsidRPr="008B3746" w:rsidRDefault="00137D24" w:rsidP="00137D24">
      <w:pPr>
        <w:pStyle w:val="1"/>
        <w:spacing w:before="0" w:after="0" w:line="560" w:lineRule="exact"/>
        <w:jc w:val="center"/>
        <w:rPr>
          <w:rFonts w:ascii="黑体" w:eastAsia="黑体" w:hAnsi="黑体"/>
          <w:sz w:val="36"/>
          <w:szCs w:val="36"/>
          <w:lang w:eastAsia="zh-CN"/>
        </w:rPr>
      </w:pPr>
      <w:bookmarkStart w:id="0" w:name="_Toc527545024"/>
      <w:r w:rsidRPr="008B3746">
        <w:rPr>
          <w:rFonts w:ascii="黑体" w:eastAsia="黑体" w:hAnsi="黑体" w:hint="eastAsia"/>
          <w:sz w:val="36"/>
          <w:szCs w:val="36"/>
          <w:lang w:eastAsia="zh-CN"/>
        </w:rPr>
        <w:t>工会相关支出额度</w:t>
      </w:r>
      <w:bookmarkEnd w:id="0"/>
    </w:p>
    <w:p w:rsidR="00EE387E" w:rsidRDefault="00137D24" w:rsidP="00137D24">
      <w:pPr>
        <w:adjustRightInd w:val="0"/>
        <w:snapToGrid w:val="0"/>
        <w:spacing w:line="560" w:lineRule="exact"/>
        <w:jc w:val="center"/>
        <w:rPr>
          <w:rFonts w:ascii="仿宋" w:eastAsia="仿宋" w:hAnsi="仿宋" w:hint="eastAsia"/>
          <w:b/>
          <w:sz w:val="32"/>
          <w:szCs w:val="32"/>
        </w:rPr>
      </w:pPr>
      <w:r>
        <w:rPr>
          <w:rFonts w:ascii="仿宋" w:eastAsia="仿宋" w:hAnsi="仿宋" w:hint="eastAsia"/>
          <w:b/>
          <w:sz w:val="32"/>
          <w:szCs w:val="32"/>
        </w:rPr>
        <w:t>（2018）</w:t>
      </w:r>
      <w:bookmarkStart w:id="1" w:name="_GoBack"/>
      <w:bookmarkEnd w:id="1"/>
    </w:p>
    <w:p w:rsidR="00137D24" w:rsidRDefault="00137D24" w:rsidP="00137D24">
      <w:pPr>
        <w:adjustRightInd w:val="0"/>
        <w:snapToGrid w:val="0"/>
        <w:spacing w:line="560" w:lineRule="exact"/>
        <w:ind w:firstLineChars="236" w:firstLine="569"/>
        <w:rPr>
          <w:rFonts w:ascii="仿宋" w:eastAsia="仿宋" w:hAnsi="仿宋"/>
          <w:b/>
          <w:sz w:val="24"/>
          <w:szCs w:val="32"/>
        </w:rPr>
      </w:pPr>
      <w:r>
        <w:rPr>
          <w:rFonts w:ascii="仿宋" w:eastAsia="仿宋" w:hAnsi="仿宋" w:hint="eastAsia"/>
          <w:b/>
          <w:sz w:val="24"/>
          <w:szCs w:val="32"/>
        </w:rPr>
        <w:t>一、奖励标准和采购标准</w:t>
      </w:r>
    </w:p>
    <w:p w:rsidR="00137D24" w:rsidRDefault="00137D24" w:rsidP="00137D24">
      <w:pPr>
        <w:adjustRightInd w:val="0"/>
        <w:snapToGrid w:val="0"/>
        <w:spacing w:line="560" w:lineRule="exact"/>
        <w:ind w:firstLineChars="236" w:firstLine="566"/>
        <w:rPr>
          <w:rFonts w:ascii="仿宋" w:eastAsia="仿宋" w:hAnsi="仿宋"/>
          <w:sz w:val="24"/>
          <w:szCs w:val="32"/>
        </w:rPr>
      </w:pPr>
      <w:r>
        <w:rPr>
          <w:rFonts w:ascii="仿宋" w:eastAsia="仿宋" w:hAnsi="仿宋" w:hint="eastAsia"/>
          <w:sz w:val="24"/>
          <w:szCs w:val="32"/>
        </w:rPr>
        <w:t>1.工会对教育培训活动中的优秀学员应以精神奖励为主，奖励范围不超过参加培训人员的三分之一，奖品（奖金）标准为获奖人员人均不超过300元。</w:t>
      </w:r>
    </w:p>
    <w:p w:rsidR="00137D24" w:rsidRDefault="00137D24" w:rsidP="00137D24">
      <w:pPr>
        <w:adjustRightInd w:val="0"/>
        <w:snapToGrid w:val="0"/>
        <w:spacing w:line="560" w:lineRule="exact"/>
        <w:ind w:firstLineChars="236" w:firstLine="566"/>
        <w:rPr>
          <w:rFonts w:ascii="仿宋" w:eastAsia="仿宋" w:hAnsi="仿宋"/>
          <w:sz w:val="24"/>
          <w:szCs w:val="32"/>
        </w:rPr>
      </w:pPr>
      <w:r>
        <w:rPr>
          <w:rFonts w:ascii="仿宋" w:eastAsia="仿宋" w:hAnsi="仿宋" w:hint="eastAsia"/>
          <w:sz w:val="24"/>
          <w:szCs w:val="32"/>
        </w:rPr>
        <w:t>2. 工会对文体活动优胜奖应以精神鼓励为主，物质奖励为辅，设置奖项的文体活动，奖励范围不得超过参与人员的三分之二，奖品（奖金）标准为获奖人员人均不超过500元。</w:t>
      </w:r>
    </w:p>
    <w:p w:rsidR="00137D24" w:rsidRDefault="00137D24" w:rsidP="00137D24">
      <w:pPr>
        <w:adjustRightInd w:val="0"/>
        <w:snapToGrid w:val="0"/>
        <w:spacing w:line="560" w:lineRule="exact"/>
        <w:ind w:firstLineChars="236" w:firstLine="566"/>
        <w:rPr>
          <w:rFonts w:ascii="仿宋" w:eastAsia="仿宋" w:hAnsi="仿宋"/>
          <w:sz w:val="24"/>
          <w:szCs w:val="32"/>
        </w:rPr>
      </w:pPr>
      <w:r>
        <w:rPr>
          <w:rFonts w:ascii="仿宋" w:eastAsia="仿宋" w:hAnsi="仿宋" w:hint="eastAsia"/>
          <w:sz w:val="24"/>
          <w:szCs w:val="32"/>
        </w:rPr>
        <w:t>不设置奖项的可以参加人员发放人均不超过100元的纪念品。</w:t>
      </w:r>
    </w:p>
    <w:p w:rsidR="00137D24" w:rsidRDefault="00137D24" w:rsidP="00137D24">
      <w:pPr>
        <w:adjustRightInd w:val="0"/>
        <w:snapToGrid w:val="0"/>
        <w:spacing w:line="560" w:lineRule="exact"/>
        <w:ind w:firstLineChars="236" w:firstLine="566"/>
        <w:rPr>
          <w:rFonts w:ascii="仿宋" w:eastAsia="仿宋" w:hAnsi="仿宋"/>
          <w:sz w:val="24"/>
          <w:szCs w:val="32"/>
        </w:rPr>
      </w:pPr>
      <w:r>
        <w:rPr>
          <w:rFonts w:ascii="仿宋" w:eastAsia="仿宋" w:hAnsi="仿宋" w:hint="eastAsia"/>
          <w:sz w:val="24"/>
          <w:szCs w:val="32"/>
        </w:rPr>
        <w:t>4. 工会组织开展劳动和技能经竞赛活动，奖励范围不超过参加活动人员的三分之一，标准为获奖人员人均不超过1000元。</w:t>
      </w:r>
    </w:p>
    <w:p w:rsidR="00137D24" w:rsidRDefault="00137D24" w:rsidP="00137D24">
      <w:pPr>
        <w:adjustRightInd w:val="0"/>
        <w:snapToGrid w:val="0"/>
        <w:spacing w:line="560" w:lineRule="exact"/>
        <w:ind w:firstLineChars="236" w:firstLine="566"/>
        <w:rPr>
          <w:rFonts w:ascii="仿宋" w:eastAsia="仿宋" w:hAnsi="仿宋"/>
          <w:sz w:val="24"/>
          <w:szCs w:val="32"/>
        </w:rPr>
      </w:pPr>
      <w:r>
        <w:rPr>
          <w:rFonts w:ascii="仿宋" w:eastAsia="仿宋" w:hAnsi="仿宋" w:hint="eastAsia"/>
          <w:sz w:val="24"/>
          <w:szCs w:val="32"/>
        </w:rPr>
        <w:t>5. 工会经学校上级工会批准，可以评选表彰优秀工会干部和积极分子，表彰优秀干部的人数不超过全校工会干部总人数的1/3，奖品（奖金）标准为每人不超过500元。表彰的积极分子人数不得超过学校会员总数的5%，奖品（奖金）标准为每人不超过300元。</w:t>
      </w:r>
    </w:p>
    <w:p w:rsidR="00137D24" w:rsidRDefault="00137D24" w:rsidP="00137D24">
      <w:pPr>
        <w:adjustRightInd w:val="0"/>
        <w:snapToGrid w:val="0"/>
        <w:spacing w:line="560" w:lineRule="exact"/>
        <w:ind w:firstLineChars="236" w:firstLine="569"/>
        <w:rPr>
          <w:rFonts w:ascii="仿宋" w:eastAsia="仿宋" w:hAnsi="仿宋"/>
          <w:b/>
          <w:sz w:val="24"/>
          <w:szCs w:val="32"/>
        </w:rPr>
      </w:pPr>
      <w:r>
        <w:rPr>
          <w:rFonts w:ascii="仿宋" w:eastAsia="仿宋" w:hAnsi="仿宋" w:hint="eastAsia"/>
          <w:b/>
          <w:sz w:val="24"/>
          <w:szCs w:val="32"/>
        </w:rPr>
        <w:t>二、各类慰问标准</w:t>
      </w:r>
    </w:p>
    <w:p w:rsidR="00137D24" w:rsidRDefault="00137D24" w:rsidP="00137D24">
      <w:pPr>
        <w:adjustRightInd w:val="0"/>
        <w:snapToGrid w:val="0"/>
        <w:spacing w:line="560" w:lineRule="exact"/>
        <w:ind w:firstLineChars="236" w:firstLine="566"/>
        <w:rPr>
          <w:rFonts w:ascii="仿宋" w:eastAsia="仿宋" w:hAnsi="仿宋"/>
          <w:sz w:val="24"/>
          <w:szCs w:val="32"/>
        </w:rPr>
      </w:pPr>
      <w:r>
        <w:rPr>
          <w:rFonts w:ascii="仿宋" w:eastAsia="仿宋" w:hAnsi="仿宋" w:hint="eastAsia"/>
          <w:sz w:val="24"/>
          <w:szCs w:val="32"/>
        </w:rPr>
        <w:t>1. 工会逢年过节可以向全体会员发放节日慰问品。慰问品发放标准为每位会员每年不超过1800元。</w:t>
      </w:r>
    </w:p>
    <w:p w:rsidR="00137D24" w:rsidRDefault="00137D24" w:rsidP="00137D24">
      <w:pPr>
        <w:adjustRightInd w:val="0"/>
        <w:snapToGrid w:val="0"/>
        <w:spacing w:line="560" w:lineRule="exact"/>
        <w:ind w:firstLineChars="236" w:firstLine="566"/>
        <w:rPr>
          <w:rFonts w:ascii="仿宋" w:eastAsia="仿宋" w:hAnsi="仿宋"/>
          <w:sz w:val="24"/>
          <w:szCs w:val="32"/>
        </w:rPr>
      </w:pPr>
      <w:r>
        <w:rPr>
          <w:rFonts w:ascii="仿宋" w:eastAsia="仿宋" w:hAnsi="仿宋" w:hint="eastAsia"/>
          <w:sz w:val="24"/>
          <w:szCs w:val="32"/>
        </w:rPr>
        <w:t>2. 工会会员生日慰问可以发放生日蛋糕等实物，也可以发放指定地点的蛋糕</w:t>
      </w:r>
      <w:proofErr w:type="gramStart"/>
      <w:r>
        <w:rPr>
          <w:rFonts w:ascii="仿宋" w:eastAsia="仿宋" w:hAnsi="仿宋" w:hint="eastAsia"/>
          <w:sz w:val="24"/>
          <w:szCs w:val="32"/>
        </w:rPr>
        <w:t>券</w:t>
      </w:r>
      <w:proofErr w:type="gramEnd"/>
      <w:r>
        <w:rPr>
          <w:rFonts w:ascii="仿宋" w:eastAsia="仿宋" w:hAnsi="仿宋" w:hint="eastAsia"/>
          <w:sz w:val="24"/>
          <w:szCs w:val="32"/>
        </w:rPr>
        <w:t>，标准为每人每年不超过400元。</w:t>
      </w:r>
    </w:p>
    <w:p w:rsidR="00137D24" w:rsidRDefault="00137D24" w:rsidP="00137D24">
      <w:pPr>
        <w:adjustRightInd w:val="0"/>
        <w:snapToGrid w:val="0"/>
        <w:spacing w:line="560" w:lineRule="exact"/>
        <w:ind w:firstLineChars="236" w:firstLine="566"/>
        <w:rPr>
          <w:rFonts w:ascii="仿宋" w:eastAsia="仿宋" w:hAnsi="仿宋"/>
          <w:sz w:val="24"/>
          <w:szCs w:val="32"/>
        </w:rPr>
      </w:pPr>
      <w:r>
        <w:rPr>
          <w:rFonts w:ascii="仿宋" w:eastAsia="仿宋" w:hAnsi="仿宋" w:hint="eastAsia"/>
          <w:sz w:val="24"/>
          <w:szCs w:val="32"/>
        </w:rPr>
        <w:t>3. 工会会员结婚、生育，符合国家政策的，工会可给予不超过1000元的慰问品。</w:t>
      </w:r>
    </w:p>
    <w:p w:rsidR="00137D24" w:rsidRDefault="00137D24" w:rsidP="00137D24">
      <w:pPr>
        <w:adjustRightInd w:val="0"/>
        <w:snapToGrid w:val="0"/>
        <w:spacing w:line="560" w:lineRule="exact"/>
        <w:ind w:firstLineChars="236" w:firstLine="566"/>
        <w:rPr>
          <w:rFonts w:ascii="仿宋" w:eastAsia="仿宋" w:hAnsi="仿宋"/>
          <w:sz w:val="24"/>
          <w:szCs w:val="32"/>
        </w:rPr>
      </w:pPr>
      <w:r>
        <w:rPr>
          <w:rFonts w:ascii="仿宋" w:eastAsia="仿宋" w:hAnsi="仿宋" w:hint="eastAsia"/>
          <w:sz w:val="24"/>
          <w:szCs w:val="32"/>
        </w:rPr>
        <w:t>4. 工会看望生病住院会员可给予不超过2000元的慰问金，住院3天（含）以内的不超过1000元慰问金。</w:t>
      </w:r>
    </w:p>
    <w:p w:rsidR="00137D24" w:rsidRDefault="00137D24" w:rsidP="00137D24">
      <w:pPr>
        <w:adjustRightInd w:val="0"/>
        <w:snapToGrid w:val="0"/>
        <w:spacing w:line="560" w:lineRule="exact"/>
        <w:ind w:firstLineChars="236" w:firstLine="566"/>
        <w:rPr>
          <w:rFonts w:ascii="仿宋" w:eastAsia="仿宋" w:hAnsi="仿宋"/>
          <w:sz w:val="24"/>
          <w:szCs w:val="32"/>
        </w:rPr>
      </w:pPr>
      <w:r>
        <w:rPr>
          <w:rFonts w:ascii="仿宋" w:eastAsia="仿宋" w:hAnsi="仿宋" w:hint="eastAsia"/>
          <w:sz w:val="24"/>
          <w:szCs w:val="32"/>
        </w:rPr>
        <w:lastRenderedPageBreak/>
        <w:t>5. 工会会员去世时，工会可给予不超过3000元的慰问金；工会会员直系亲属（父母、配偶和子女）去世时，可给予不超过2000元的慰问金。</w:t>
      </w:r>
    </w:p>
    <w:p w:rsidR="00137D24" w:rsidRDefault="00137D24" w:rsidP="00137D24">
      <w:pPr>
        <w:adjustRightInd w:val="0"/>
        <w:snapToGrid w:val="0"/>
        <w:spacing w:line="560" w:lineRule="exact"/>
        <w:ind w:firstLineChars="236" w:firstLine="566"/>
        <w:rPr>
          <w:rFonts w:ascii="仿宋" w:eastAsia="仿宋" w:hAnsi="仿宋"/>
          <w:sz w:val="24"/>
          <w:szCs w:val="32"/>
        </w:rPr>
      </w:pPr>
      <w:r>
        <w:rPr>
          <w:rFonts w:ascii="仿宋" w:eastAsia="仿宋" w:hAnsi="仿宋" w:hint="eastAsia"/>
          <w:sz w:val="24"/>
          <w:szCs w:val="32"/>
        </w:rPr>
        <w:t>6. 工会会员退休离岗，工会可以发放超过1000元的纪念品，欢送座谈会可适当购买干鲜水果等食品（原则上不超过2</w:t>
      </w:r>
      <w:r>
        <w:rPr>
          <w:rFonts w:ascii="仿宋" w:eastAsia="仿宋" w:hAnsi="仿宋"/>
          <w:sz w:val="24"/>
          <w:szCs w:val="32"/>
        </w:rPr>
        <w:t>00</w:t>
      </w:r>
      <w:r>
        <w:rPr>
          <w:rFonts w:ascii="仿宋" w:eastAsia="仿宋" w:hAnsi="仿宋" w:hint="eastAsia"/>
          <w:sz w:val="24"/>
          <w:szCs w:val="32"/>
        </w:rPr>
        <w:t>元）。</w:t>
      </w:r>
    </w:p>
    <w:p w:rsidR="00137D24" w:rsidRDefault="00137D24" w:rsidP="00137D24">
      <w:pPr>
        <w:adjustRightInd w:val="0"/>
        <w:snapToGrid w:val="0"/>
        <w:spacing w:line="560" w:lineRule="exact"/>
        <w:ind w:firstLineChars="236" w:firstLine="566"/>
        <w:rPr>
          <w:rFonts w:ascii="仿宋" w:eastAsia="仿宋" w:hAnsi="仿宋"/>
          <w:sz w:val="24"/>
          <w:szCs w:val="32"/>
        </w:rPr>
      </w:pPr>
      <w:r>
        <w:rPr>
          <w:rFonts w:ascii="仿宋" w:eastAsia="仿宋" w:hAnsi="仿宋" w:hint="eastAsia"/>
          <w:sz w:val="24"/>
          <w:szCs w:val="32"/>
        </w:rPr>
        <w:t>7. 工会可对在高温、寒冷和高污染环境等恶劣条件下坚持工作的一线职工进行慰问，购买的物品标准为每人每年不超过300元。</w:t>
      </w:r>
    </w:p>
    <w:p w:rsidR="00137D24" w:rsidRDefault="00137D24" w:rsidP="00137D24">
      <w:pPr>
        <w:adjustRightInd w:val="0"/>
        <w:snapToGrid w:val="0"/>
        <w:spacing w:line="560" w:lineRule="exact"/>
        <w:ind w:firstLineChars="236" w:firstLine="566"/>
        <w:rPr>
          <w:rFonts w:ascii="仿宋" w:eastAsia="仿宋" w:hAnsi="仿宋"/>
          <w:sz w:val="24"/>
          <w:szCs w:val="32"/>
        </w:rPr>
      </w:pPr>
      <w:r>
        <w:rPr>
          <w:rFonts w:ascii="仿宋" w:eastAsia="仿宋" w:hAnsi="仿宋" w:hint="eastAsia"/>
          <w:sz w:val="24"/>
          <w:szCs w:val="32"/>
        </w:rPr>
        <w:t>8.教职工家庭或本人临时有重大变故，可给予一定金额的慰问；医疗救助标准，每人每年不超过医疗费个人自付部分；日常生活救助标准，每户每年不超过当地</w:t>
      </w:r>
      <w:proofErr w:type="gramStart"/>
      <w:r>
        <w:rPr>
          <w:rFonts w:ascii="仿宋" w:eastAsia="仿宋" w:hAnsi="仿宋" w:hint="eastAsia"/>
          <w:sz w:val="24"/>
          <w:szCs w:val="32"/>
        </w:rPr>
        <w:t>低保标准</w:t>
      </w:r>
      <w:proofErr w:type="gramEnd"/>
      <w:r>
        <w:rPr>
          <w:rFonts w:ascii="仿宋" w:eastAsia="仿宋" w:hAnsi="仿宋" w:hint="eastAsia"/>
          <w:sz w:val="24"/>
          <w:szCs w:val="32"/>
        </w:rPr>
        <w:t>年度总和；</w:t>
      </w:r>
    </w:p>
    <w:p w:rsidR="00137D24" w:rsidRDefault="00137D24" w:rsidP="00137D24">
      <w:pPr>
        <w:adjustRightInd w:val="0"/>
        <w:snapToGrid w:val="0"/>
        <w:spacing w:line="560" w:lineRule="exact"/>
        <w:ind w:firstLineChars="236" w:firstLine="566"/>
        <w:rPr>
          <w:rFonts w:ascii="仿宋" w:eastAsia="仿宋" w:hAnsi="仿宋"/>
          <w:sz w:val="24"/>
          <w:szCs w:val="32"/>
        </w:rPr>
      </w:pPr>
      <w:r>
        <w:rPr>
          <w:rFonts w:ascii="仿宋" w:eastAsia="仿宋" w:hAnsi="仿宋" w:hint="eastAsia"/>
          <w:sz w:val="24"/>
          <w:szCs w:val="32"/>
        </w:rPr>
        <w:t>9. 年终送温暖工作：由工会发通知，各单位或个人按要求申报，工会委员会研究批准；</w:t>
      </w:r>
    </w:p>
    <w:p w:rsidR="00137D24" w:rsidRDefault="00137D24" w:rsidP="00137D24">
      <w:pPr>
        <w:adjustRightInd w:val="0"/>
        <w:snapToGrid w:val="0"/>
        <w:spacing w:line="560" w:lineRule="exact"/>
        <w:ind w:firstLineChars="236" w:firstLine="569"/>
        <w:rPr>
          <w:rFonts w:ascii="仿宋" w:eastAsia="仿宋" w:hAnsi="仿宋"/>
          <w:b/>
          <w:sz w:val="24"/>
          <w:szCs w:val="32"/>
        </w:rPr>
      </w:pPr>
      <w:r>
        <w:rPr>
          <w:rFonts w:ascii="仿宋" w:eastAsia="仿宋" w:hAnsi="仿宋" w:hint="eastAsia"/>
          <w:b/>
          <w:sz w:val="24"/>
          <w:szCs w:val="32"/>
        </w:rPr>
        <w:t>三、活动费预算和标准</w:t>
      </w:r>
    </w:p>
    <w:p w:rsidR="00137D24" w:rsidRDefault="00137D24" w:rsidP="00137D24">
      <w:pPr>
        <w:adjustRightInd w:val="0"/>
        <w:snapToGrid w:val="0"/>
        <w:spacing w:line="560" w:lineRule="exact"/>
        <w:ind w:firstLineChars="236" w:firstLine="566"/>
        <w:rPr>
          <w:rFonts w:ascii="仿宋" w:eastAsia="仿宋" w:hAnsi="仿宋"/>
          <w:sz w:val="24"/>
          <w:szCs w:val="32"/>
        </w:rPr>
      </w:pPr>
      <w:r>
        <w:rPr>
          <w:rFonts w:ascii="仿宋" w:eastAsia="仿宋" w:hAnsi="仿宋" w:hint="eastAsia"/>
          <w:sz w:val="24"/>
          <w:szCs w:val="32"/>
        </w:rPr>
        <w:t>1. 各分工会（部门）活动费预算指标（含会费返还）不低于100元/年.人；工会的各协会日常业务费1</w:t>
      </w:r>
      <w:r>
        <w:rPr>
          <w:rFonts w:ascii="仿宋" w:eastAsia="仿宋" w:hAnsi="仿宋"/>
          <w:sz w:val="24"/>
          <w:szCs w:val="32"/>
        </w:rPr>
        <w:t>500</w:t>
      </w:r>
      <w:r>
        <w:rPr>
          <w:rFonts w:ascii="仿宋" w:eastAsia="仿宋" w:hAnsi="仿宋" w:hint="eastAsia"/>
          <w:sz w:val="24"/>
          <w:szCs w:val="32"/>
        </w:rPr>
        <w:t>元，活动费支出不超过3000元/项，学校层面的活动支出指标由工会审定。</w:t>
      </w:r>
    </w:p>
    <w:p w:rsidR="00137D24" w:rsidRDefault="00137D24" w:rsidP="00137D24">
      <w:pPr>
        <w:adjustRightInd w:val="0"/>
        <w:snapToGrid w:val="0"/>
        <w:spacing w:line="560" w:lineRule="exact"/>
        <w:ind w:firstLineChars="236" w:firstLine="566"/>
        <w:rPr>
          <w:rFonts w:ascii="仿宋" w:eastAsia="仿宋" w:hAnsi="仿宋"/>
          <w:sz w:val="24"/>
          <w:szCs w:val="32"/>
        </w:rPr>
      </w:pPr>
      <w:r>
        <w:rPr>
          <w:rFonts w:ascii="仿宋" w:eastAsia="仿宋" w:hAnsi="仿宋" w:hint="eastAsia"/>
          <w:sz w:val="24"/>
          <w:szCs w:val="32"/>
        </w:rPr>
        <w:t>2. 三八节活动费不超过每位女职工100元，六一节活动费不超过100元/人（未满14周岁教职工子女）。</w:t>
      </w:r>
    </w:p>
    <w:p w:rsidR="00137D24" w:rsidRDefault="00137D24" w:rsidP="00137D24">
      <w:pPr>
        <w:adjustRightInd w:val="0"/>
        <w:snapToGrid w:val="0"/>
        <w:spacing w:line="560" w:lineRule="exact"/>
        <w:ind w:firstLineChars="236" w:firstLine="566"/>
        <w:rPr>
          <w:rFonts w:ascii="仿宋" w:eastAsia="仿宋" w:hAnsi="仿宋"/>
          <w:sz w:val="24"/>
          <w:szCs w:val="32"/>
        </w:rPr>
      </w:pPr>
      <w:r>
        <w:rPr>
          <w:rFonts w:ascii="仿宋" w:eastAsia="仿宋" w:hAnsi="仿宋" w:hint="eastAsia"/>
          <w:sz w:val="24"/>
          <w:szCs w:val="32"/>
        </w:rPr>
        <w:t>3. 工会开展职工文体活动所需服装购置标准为人均不超过500元，参加学校的上级工会组织的文体活动所需服装购置标准为人均不超过600元。同一人两年内参加同一类型活动不得重复购买。</w:t>
      </w:r>
    </w:p>
    <w:p w:rsidR="00137D24" w:rsidRPr="000C7092" w:rsidRDefault="00137D24" w:rsidP="00137D24">
      <w:pPr>
        <w:adjustRightInd w:val="0"/>
        <w:snapToGrid w:val="0"/>
        <w:spacing w:line="560" w:lineRule="exact"/>
        <w:ind w:firstLineChars="236" w:firstLine="569"/>
        <w:rPr>
          <w:rFonts w:ascii="仿宋" w:eastAsia="仿宋" w:hAnsi="仿宋" w:cs="宋体"/>
          <w:kern w:val="0"/>
          <w:sz w:val="32"/>
          <w:szCs w:val="32"/>
        </w:rPr>
      </w:pPr>
      <w:r>
        <w:rPr>
          <w:rFonts w:ascii="仿宋" w:eastAsia="仿宋" w:hAnsi="仿宋" w:hint="eastAsia"/>
          <w:b/>
          <w:sz w:val="24"/>
          <w:szCs w:val="32"/>
        </w:rPr>
        <w:t>四、上述标准遇国家有关文件规定调整时以上级文件规定为准。</w:t>
      </w:r>
    </w:p>
    <w:p w:rsidR="00734799" w:rsidRPr="00137D24" w:rsidRDefault="00A46D24"/>
    <w:sectPr w:rsidR="00734799" w:rsidRPr="00137D24" w:rsidSect="00137D24">
      <w:footerReference w:type="default" r:id="rId6"/>
      <w:pgSz w:w="11906" w:h="16838"/>
      <w:pgMar w:top="1440" w:right="1800" w:bottom="1276"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D24" w:rsidRDefault="00A46D24">
      <w:r>
        <w:separator/>
      </w:r>
    </w:p>
  </w:endnote>
  <w:endnote w:type="continuationSeparator" w:id="0">
    <w:p w:rsidR="00A46D24" w:rsidRDefault="00A4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46" w:rsidRDefault="00137D24">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57775A">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7775A">
      <w:rPr>
        <w:b/>
        <w:bCs/>
        <w:noProof/>
      </w:rPr>
      <w:t>2</w:t>
    </w:r>
    <w:r>
      <w:rPr>
        <w:b/>
        <w:bCs/>
        <w:sz w:val="24"/>
        <w:szCs w:val="24"/>
      </w:rPr>
      <w:fldChar w:fldCharType="end"/>
    </w:r>
  </w:p>
  <w:p w:rsidR="008B3746" w:rsidRDefault="00A46D2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D24" w:rsidRDefault="00A46D24">
      <w:r>
        <w:separator/>
      </w:r>
    </w:p>
  </w:footnote>
  <w:footnote w:type="continuationSeparator" w:id="0">
    <w:p w:rsidR="00A46D24" w:rsidRDefault="00A46D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24"/>
    <w:rsid w:val="00137D24"/>
    <w:rsid w:val="002C5E47"/>
    <w:rsid w:val="0051763D"/>
    <w:rsid w:val="0057775A"/>
    <w:rsid w:val="006A33C3"/>
    <w:rsid w:val="00A46D24"/>
    <w:rsid w:val="00B62AED"/>
    <w:rsid w:val="00EE38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2CE1D"/>
  <w15:chartTrackingRefBased/>
  <w15:docId w15:val="{5ABA25FD-F46E-4D1B-821E-611C4561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D24"/>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137D24"/>
    <w:pPr>
      <w:keepNext/>
      <w:keepLines/>
      <w:spacing w:before="340" w:after="330" w:line="578" w:lineRule="auto"/>
      <w:jc w:val="left"/>
      <w:outlineLvl w:val="0"/>
    </w:pPr>
    <w:rPr>
      <w:rFonts w:ascii="等线" w:eastAsia="等线" w:hAnsi="等线"/>
      <w:b/>
      <w:bCs/>
      <w:kern w:val="44"/>
      <w:sz w:val="44"/>
      <w:szCs w:val="4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37D24"/>
    <w:rPr>
      <w:rFonts w:ascii="等线" w:eastAsia="等线" w:hAnsi="等线" w:cs="Times New Roman"/>
      <w:b/>
      <w:bCs/>
      <w:kern w:val="44"/>
      <w:sz w:val="44"/>
      <w:szCs w:val="44"/>
      <w:lang w:eastAsia="en-US"/>
    </w:rPr>
  </w:style>
  <w:style w:type="paragraph" w:styleId="a3">
    <w:name w:val="footer"/>
    <w:basedOn w:val="a"/>
    <w:link w:val="11"/>
    <w:uiPriority w:val="99"/>
    <w:rsid w:val="00137D24"/>
    <w:pPr>
      <w:tabs>
        <w:tab w:val="center" w:pos="4153"/>
        <w:tab w:val="right" w:pos="8306"/>
      </w:tabs>
      <w:snapToGrid w:val="0"/>
      <w:jc w:val="left"/>
    </w:pPr>
    <w:rPr>
      <w:sz w:val="18"/>
      <w:szCs w:val="18"/>
    </w:rPr>
  </w:style>
  <w:style w:type="character" w:customStyle="1" w:styleId="a4">
    <w:name w:val="页脚 字符"/>
    <w:basedOn w:val="a0"/>
    <w:uiPriority w:val="99"/>
    <w:semiHidden/>
    <w:rsid w:val="00137D24"/>
    <w:rPr>
      <w:rFonts w:ascii="Times New Roman" w:eastAsia="宋体" w:hAnsi="Times New Roman" w:cs="Times New Roman"/>
      <w:sz w:val="18"/>
      <w:szCs w:val="18"/>
    </w:rPr>
  </w:style>
  <w:style w:type="character" w:customStyle="1" w:styleId="11">
    <w:name w:val="页脚 字符1"/>
    <w:link w:val="a3"/>
    <w:uiPriority w:val="99"/>
    <w:rsid w:val="00137D24"/>
    <w:rPr>
      <w:rFonts w:ascii="Times New Roman" w:eastAsia="宋体" w:hAnsi="Times New Roman" w:cs="Times New Roman"/>
      <w:sz w:val="18"/>
      <w:szCs w:val="18"/>
    </w:rPr>
  </w:style>
  <w:style w:type="paragraph" w:styleId="a5">
    <w:name w:val="header"/>
    <w:basedOn w:val="a"/>
    <w:link w:val="a6"/>
    <w:uiPriority w:val="99"/>
    <w:unhideWhenUsed/>
    <w:rsid w:val="00EE387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E387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huanglei</dc:creator>
  <cp:keywords/>
  <dc:description/>
  <cp:lastModifiedBy>huanglei</cp:lastModifiedBy>
  <cp:revision>4</cp:revision>
  <dcterms:created xsi:type="dcterms:W3CDTF">2018-11-10T05:03:00Z</dcterms:created>
  <dcterms:modified xsi:type="dcterms:W3CDTF">2018-11-10T09:00:00Z</dcterms:modified>
</cp:coreProperties>
</file>